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FEC6A" w14:textId="600F91B6" w:rsidR="4B8BED69" w:rsidRDefault="4B8BED69" w:rsidP="4B8BED69">
      <w:pPr>
        <w:pStyle w:val="Title"/>
      </w:pPr>
    </w:p>
    <w:p w14:paraId="3771F4EA" w14:textId="6D469A99" w:rsidR="005F7ED8" w:rsidRDefault="4B8BED69">
      <w:pPr>
        <w:pStyle w:val="Title"/>
      </w:pPr>
      <w:r>
        <w:t xml:space="preserve">Theater’s Troubles </w:t>
      </w:r>
    </w:p>
    <w:p w14:paraId="6CDDC629" w14:textId="493DDDB5" w:rsidR="4B8BED69" w:rsidRDefault="4B8BED69" w:rsidP="4B8BED69">
      <w:pPr>
        <w:rPr>
          <w:i/>
          <w:iCs/>
        </w:rPr>
      </w:pPr>
    </w:p>
    <w:p w14:paraId="142050B5" w14:textId="2C5A9848" w:rsidR="005F7ED8" w:rsidRDefault="406527A8" w:rsidP="406527A8">
      <w:r w:rsidRPr="406527A8">
        <w:rPr>
          <w:i/>
          <w:iCs/>
        </w:rPr>
        <w:t>Lights, Camera, Action!</w:t>
      </w:r>
      <w:r w:rsidRPr="406527A8">
        <w:t xml:space="preserve"> In the world of Performing Arts, the introduction of this industry to a college freshman can be a very daunting first impression. Learning how to audition for a role, working with new teachers and classmates, comparing yourself and your abilities to other performers, and the realization of the work needed to be put in before you, can be a sudden struck of pressure compared to the average college student. While trying to obtain a Theater Arts degree, it becomes difficult to persevere for greatness when the barriers of competition amongst peers, and stereotypes in casting, all play a factor in a theater major’s experience in college. But by creating a community, theater students can learn from one another to grow into better performers and individuals. </w:t>
      </w:r>
    </w:p>
    <w:p w14:paraId="1BB558BD" w14:textId="2128D79F" w:rsidR="406527A8" w:rsidRDefault="4B8BED69" w:rsidP="4B8BED69">
      <w:r w:rsidRPr="4B8BED69">
        <w:t xml:space="preserve">In high school years, being involved in my theater program, I felt the feeling of being on top of the world. Being cast in every part that was desired, scoring that solo, or even head lining a show, I felt as if I were the best actor in my town. Until starting college. In this new environment, I had to start all over. No one knows who you are, or the show you were in, or what you can bring to a production. And if you aren't up to par with the other performers, and intimidate them with your abilities, or don’t like your “look”, minatory messages commence from the adversary of those peers. It is that pressure that builds a barrier to a student’s success.  </w:t>
      </w:r>
    </w:p>
    <w:p w14:paraId="04D9A6BD" w14:textId="7B4CCDB2" w:rsidR="406527A8" w:rsidRDefault="4B8BED69" w:rsidP="4B8BED69">
      <w:r w:rsidRPr="4B8BED69">
        <w:t xml:space="preserve">The social stigmata ion of students getting along with one another has significantly been changed throughout time. A study of </w:t>
      </w:r>
      <w:r w:rsidRPr="00510349">
        <w:rPr>
          <w:highlight w:val="yellow"/>
        </w:rPr>
        <w:t>“Bullying Victimization Among Music Ensemble and Theater Students in the United States”</w:t>
      </w:r>
      <w:r w:rsidRPr="4B8BED69">
        <w:t xml:space="preserve">, </w:t>
      </w:r>
      <w:r w:rsidRPr="00510349">
        <w:rPr>
          <w:b/>
          <w:color w:val="FF0000"/>
        </w:rPr>
        <w:t>conducted</w:t>
      </w:r>
      <w:r w:rsidRPr="4B8BED69">
        <w:t xml:space="preserve"> by The Journal of Research in Music Education </w:t>
      </w:r>
      <w:r w:rsidRPr="00510349">
        <w:rPr>
          <w:b/>
          <w:color w:val="FF0000"/>
        </w:rPr>
        <w:t>concurs</w:t>
      </w:r>
      <w:r w:rsidRPr="4B8BED69">
        <w:t xml:space="preserve"> </w:t>
      </w:r>
      <w:r w:rsidRPr="00510349">
        <w:rPr>
          <w:b/>
          <w:sz w:val="36"/>
          <w:szCs w:val="36"/>
        </w:rPr>
        <w:t xml:space="preserve">that </w:t>
      </w:r>
      <w:r w:rsidRPr="4B8BED69">
        <w:t xml:space="preserve">“music and theatre students face a significantly greater risk </w:t>
      </w:r>
      <w:bookmarkStart w:id="0" w:name="_GoBack"/>
      <w:r w:rsidRPr="00510349">
        <w:rPr>
          <w:b/>
          <w:color w:val="FF0000"/>
          <w:sz w:val="36"/>
          <w:szCs w:val="36"/>
        </w:rPr>
        <w:t>. . .</w:t>
      </w:r>
      <w:r w:rsidRPr="00510349">
        <w:rPr>
          <w:color w:val="FF0000"/>
        </w:rPr>
        <w:t xml:space="preserve">  </w:t>
      </w:r>
      <w:bookmarkEnd w:id="0"/>
      <w:r w:rsidRPr="4B8BED69">
        <w:lastRenderedPageBreak/>
        <w:t xml:space="preserve">being the victims of bullying behaviors. Specifically, . . . theatre students faced a 69% greater risk of being bullied than their peers who were not involved in school music ensembles or theatre programs.” (JRME 24). The trepidations that theater majors face from their fellow peers is a substantial setback in their own path to success. The act of isolation offers no opportunity of growth to obtain or regain support from fellow peers to perform better in their studies and various performing opportunities. </w:t>
      </w:r>
    </w:p>
    <w:p w14:paraId="7108CFA4" w14:textId="1ABE4FB9" w:rsidR="406527A8" w:rsidRDefault="4B8BED69" w:rsidP="4B8BED69">
      <w:r w:rsidRPr="4B8BED69">
        <w:t>From always holding onto the idea to keep work and home separate, especially in the world of acting, an actor must be able to be completely versatile to be cast in a role. Whether it be the role they are auditioning for, or a part that may be different to them, versatility is a key to get hired in this industry. Versatility is the ability for an actor to adapt into any given role they are cast in. This is a quintessential practice that all actors must be able to perform on a regular basis. But while doing this, it may be hard for those who feel they aren't able to connect their work with themselves personally. Where they feel that they need to hide who they are outside of the stage to continue working in that area. Or in other cases, consistently play up on a shtick that keeps getting them cast.</w:t>
      </w:r>
    </w:p>
    <w:p w14:paraId="689F91D5" w14:textId="3AD06887" w:rsidR="406527A8" w:rsidRDefault="51A60EA5" w:rsidP="51A60EA5">
      <w:r w:rsidRPr="51A60EA5">
        <w:t xml:space="preserve">Along with the chance of imperious acts from peers, a performer may also face a battle of “type-casting”. An example of this kind of practice exists in the article “Disability and the Media” by Charles A. Riley, where “the stigmatization . . . transforming individuals into symbols [and by] playing on an audience’s sympathy and sense of superiority,” can have its effects when it comes to casting individuals, solely based on the desired look their higher ups are aiming towards. (Riley 17).  To avoid this practice, many student actors face the challenge of concealing many parts of who they are as individuals outside of theater. For example, an actor may want to play the part of Aladdin, but may not be cast because they do not fit the desired skin color/hair </w:t>
      </w:r>
      <w:r w:rsidRPr="51A60EA5">
        <w:lastRenderedPageBreak/>
        <w:t xml:space="preserve">color/sexuality/etc. Or an actor may want to play the role as Gomez but may be typed-casted as Pugsley due to their childlike appearance. </w:t>
      </w:r>
    </w:p>
    <w:p w14:paraId="382B82B0" w14:textId="56646C8F" w:rsidR="406527A8" w:rsidRDefault="51A60EA5" w:rsidP="51A60EA5">
      <w:r w:rsidRPr="51A60EA5">
        <w:t xml:space="preserve">As a person who identifies as gay, it is a challenge to play a heterosexual man with a girlfriend/wife, because I wouldn’t feel entirely comfortable playing that part personally. But once you fall in love with a role that you want, you take measures into consideration of changing your tone of voice, changing the way you dress, or even picking different people you surround yourself with, all to avoid being “type-casted”. Now, Type-casting its self isn't a bad concept. In fact, it can play to an actor's strength to role that would be perfect for them. But as stereotypes play a huge part in casting, a lot of tailoring is done to widen the chances of getting the role they want. And screenwriters may offer roles that are LGBT oriented but aren't showing the character in the best way possible. </w:t>
      </w:r>
    </w:p>
    <w:p w14:paraId="7B0A1065" w14:textId="6C2A5DCB" w:rsidR="406527A8" w:rsidRDefault="4B8BED69" w:rsidP="4B8BED69">
      <w:r w:rsidRPr="4B8BED69">
        <w:t xml:space="preserve">A prime example of this can be seen in “It Ain’t Easy Being Bisexual on TV”, by Amy Zimmerman, where “the television and film industries aren’t going out of their way to showcase bisexual male roles. </w:t>
      </w:r>
      <w:r w:rsidRPr="4B8BED69">
        <w:rPr>
          <w:i/>
          <w:iCs/>
        </w:rPr>
        <w:t xml:space="preserve">Game of Thrones </w:t>
      </w:r>
      <w:r w:rsidRPr="4B8BED69">
        <w:t xml:space="preserve">and </w:t>
      </w:r>
      <w:r w:rsidRPr="4B8BED69">
        <w:rPr>
          <w:i/>
          <w:iCs/>
        </w:rPr>
        <w:t>House of Cards</w:t>
      </w:r>
      <w:r w:rsidRPr="4B8BED69">
        <w:t xml:space="preserve"> are two of the only shows in recent years to have heavily featured male bisexual characters, and these men are portrayed respectively as an overly sensual libertine and a manipulative psychopath.” (Zimmerman 2). In this case, even though society has come to a point where there is an inclusion in creating roles for bi-sexuals, it is still a struggle to not be depicted as sexually frustrated characters, rather than the more realistic approach of normal people.  </w:t>
      </w:r>
    </w:p>
    <w:p w14:paraId="0E9E9421" w14:textId="4C80F6B9" w:rsidR="406527A8" w:rsidRDefault="51A60EA5" w:rsidP="51A60EA5">
      <w:r w:rsidRPr="51A60EA5">
        <w:t xml:space="preserve">Now, why are these barriers that come into the way of our success? To start, being secluded from a majority is a huge setback. When you lack the proper etiquette, training, or experience in this industry, the pace to rise can be an uphill mountain with jagged edges and a 180-degree steep. Along with not fitting in immediately, the perception of everything being a </w:t>
      </w:r>
      <w:r w:rsidRPr="51A60EA5">
        <w:lastRenderedPageBreak/>
        <w:t xml:space="preserve">competition takes place in a freshman’s mind, as they feel that everyone is out to surpass them in this industry. And when it comes to being stereotypically cast in a role constantly, there is no room for growth to learn as a student actor. By being put in a box, one is not allowed to reach a new potential that they may not realize they have or what they can do with these new abilities. If there are roles that do accommodate to their sexuality, race, or other personal characteristics that they identify with, it's more likely shown in a light that isn't the way they wish to be showcased as. Along with that, they conceal who they are as people outside of theater, where they are suppressed into the idea of not being who they really are. But there are ways a community can help with a student's success. </w:t>
      </w:r>
    </w:p>
    <w:p w14:paraId="3809FB1B" w14:textId="416D2566" w:rsidR="406527A8" w:rsidRDefault="51A60EA5" w:rsidP="406527A8">
      <w:r w:rsidRPr="51A60EA5">
        <w:t xml:space="preserve">For starters, by including roles that are more diverse than your typical characters in a show can help bring in more potential auditions to that show. Having these characters live their everyday life with their partner who happens to be their same gender, different race or what not, can be a refreshing change to the theater community. Instead of writing a plot around their personal identifications, including a totally different obstacle can create new opportunities in the theater world where student actors feel more welcomed in that area. </w:t>
      </w:r>
    </w:p>
    <w:p w14:paraId="66DFC8B0" w14:textId="5EBFC06F" w:rsidR="406527A8" w:rsidRDefault="51A60EA5" w:rsidP="406527A8">
      <w:r w:rsidRPr="51A60EA5">
        <w:t xml:space="preserve">Personally, it's so refreshing to watch a program where the depiction of a gay character’s dilemma isn't of them trying to “come out of the closet”, rather something totally different like trying to make it as an actor in L.A., or competing in a reality competition show. And creating roles that have a true feel to situations that a performer can relate to, can ultimately lead to the inclusion of actors who identify as the character and feel they can play that part too. A crayon box has between 8 to 100 different colors inside. Why stick with the primary colors and be extra ordinary, when you can utilize all the colors in the crayon box and create something extraordinary. </w:t>
      </w:r>
    </w:p>
    <w:p w14:paraId="269C2447" w14:textId="6F5E2598" w:rsidR="51A60EA5" w:rsidRDefault="51A60EA5" w:rsidP="51A60EA5">
      <w:r w:rsidRPr="51A60EA5">
        <w:lastRenderedPageBreak/>
        <w:t xml:space="preserve">Breaking the mold of stereotypes is a battle of its own in the reality of life. But in the world of theater, we as actors, writers, and directors can create a community of our peers to attempt to break the pre-determined mold that is set before actors. We have the creative ability to take the materials that are set before us and create movements to help our fellow thespians who don’t have a voice and create a character that will be able to give them one. </w:t>
      </w:r>
    </w:p>
    <w:p w14:paraId="765DC84F" w14:textId="4BF69B95" w:rsidR="406527A8" w:rsidRDefault="4B8BED69" w:rsidP="4B8BED69">
      <w:r w:rsidRPr="4B8BED69">
        <w:t xml:space="preserve">By building a community of performers who want to help each other, rather than wanting to pass one another can not only help actors individually, but the industry as well. In the article “Student Empowerment Through On-Stage Theater”, by Joyce Kutaka Kennedy, states that “using the stage to empower students gets the students actively and wholly involved with their learning. Students become dedicated to learning and mastering any material when they are on stage and have a support network of peers., They build self-esteem while developing interpersonal skills and self-confidence. Benefits in learning and perception are the natural outcomes of the process” (Kennedy 14). It is more efficient and beneficial to students when they participate as a group, rather than to face obstacles of learning in this industry on their own. By building a community of those who are working on the same project as them, students are not only helping those around them, but are also learning beneficiary lessons that they can utilize of their own gain. </w:t>
      </w:r>
    </w:p>
    <w:p w14:paraId="6103F049" w14:textId="03084EE9" w:rsidR="406527A8" w:rsidRDefault="51A60EA5" w:rsidP="51A60EA5">
      <w:r w:rsidRPr="51A60EA5">
        <w:t xml:space="preserve">I know that I would not be the actor that I am today if it hadn't been to my past colleges in my old high school’s drama club. The feeling of having people around you who want to see you succeed, push you to do better, and support you in every step of the way allows a person to feel included in that world of acting. As human beings, we gravitate towards others that we can immediately vibe with. And if we can incorporate that into our system on campus, we can turn Shy Sally, into Superstar Sally. </w:t>
      </w:r>
    </w:p>
    <w:p w14:paraId="55C7031E" w14:textId="0EA164B2" w:rsidR="406527A8" w:rsidRDefault="51A60EA5" w:rsidP="51A60EA5">
      <w:r w:rsidRPr="51A60EA5">
        <w:lastRenderedPageBreak/>
        <w:t xml:space="preserve">At the end of the day, no one wishes to face things alone. The tenacity of the human spirit is only flexible if given the proper support system needed to do so. For example, what happens when you use the see-saw on your own? You have your own body weight pulling you down. Then you must use more body power to push yourself off the ground. And while you may be in the air for a few seconds, you come slamming back down to the ground to where you started. </w:t>
      </w:r>
    </w:p>
    <w:p w14:paraId="19128A37" w14:textId="2C222BFC" w:rsidR="406527A8" w:rsidRDefault="51A60EA5" w:rsidP="51A60EA5">
      <w:r w:rsidRPr="51A60EA5">
        <w:t>But what happens when just one person goes in and joins you? You have an equal force on both sides where you can properly use the see-saw. Then you take two kids from a see-saw and change that to five kids on Merry-Go-Round. You have a group of kids reaching a goal all by helping each other to achieve.</w:t>
      </w:r>
    </w:p>
    <w:p w14:paraId="1C6E5C49" w14:textId="47CA6926" w:rsidR="406527A8" w:rsidRDefault="51A60EA5" w:rsidP="51A60EA5">
      <w:r w:rsidRPr="51A60EA5">
        <w:t xml:space="preserve">These analogies have the same effect in a college setting. Instead of feeling trapped playing a role that doesn’t suit your personality, don’t audition for it and find a part that seems to be more of who you are as a person outside of theater. And when you go into an audition, don’t be afraid to ask others for help understanding the last choreography directions that were given, or if you can use their copy of sides for the audition because you lost yours. Make new friends with those who are around you. Ask questions if you need help or advice on something. Begin to open yourself up to other actors rather than to feel intimidated by them. And use your talents and abilities to help others who may need help. </w:t>
      </w:r>
    </w:p>
    <w:p w14:paraId="623EB368" w14:textId="79AFFA43" w:rsidR="406527A8" w:rsidRDefault="4B8BED69" w:rsidP="4B8BED69">
      <w:r w:rsidRPr="4B8BED69">
        <w:t>Rather than secluding fellow theater majors, students as a support system should come together rather than tear each other down. Asking for help, seeking out to learn, and working on goals can all be great starts to overcoming these barriers. If we have more diversity in the world of theater with the introductions of diverse characters in shows and building a community of actors, building each other up is the ultimate resolution to overcoming these barriers that are set before students.</w:t>
      </w:r>
    </w:p>
    <w:p w14:paraId="22B36BCB" w14:textId="4900A888" w:rsidR="406527A8" w:rsidRDefault="406527A8" w:rsidP="406527A8"/>
    <w:p w14:paraId="2229DED5" w14:textId="507D6F6C" w:rsidR="406527A8" w:rsidRDefault="406527A8" w:rsidP="406527A8">
      <w:pPr>
        <w:ind w:firstLine="0"/>
        <w:jc w:val="center"/>
      </w:pPr>
    </w:p>
    <w:p w14:paraId="0739D7C9" w14:textId="45ACBB26" w:rsidR="406527A8" w:rsidRDefault="406527A8" w:rsidP="406527A8">
      <w:pPr>
        <w:ind w:firstLine="0"/>
        <w:jc w:val="center"/>
      </w:pPr>
    </w:p>
    <w:p w14:paraId="33C34FB3" w14:textId="68000156" w:rsidR="406527A8" w:rsidRDefault="406527A8" w:rsidP="51A60EA5">
      <w:pPr>
        <w:ind w:firstLine="0"/>
        <w:jc w:val="center"/>
      </w:pPr>
    </w:p>
    <w:p w14:paraId="2BFA39F1" w14:textId="7DD7BE78" w:rsidR="4B8BED69" w:rsidRDefault="4B8BED69" w:rsidP="4B8BED69">
      <w:pPr>
        <w:ind w:firstLine="0"/>
        <w:jc w:val="center"/>
      </w:pPr>
    </w:p>
    <w:p w14:paraId="0503D3F5" w14:textId="39DDE429" w:rsidR="4B8BED69" w:rsidRDefault="4B8BED69" w:rsidP="4B8BED69">
      <w:pPr>
        <w:ind w:firstLine="0"/>
        <w:jc w:val="center"/>
      </w:pPr>
    </w:p>
    <w:p w14:paraId="16DE74AA" w14:textId="5739B209" w:rsidR="4B8BED69" w:rsidRDefault="4B8BED69" w:rsidP="4B8BED69">
      <w:pPr>
        <w:ind w:firstLine="0"/>
        <w:jc w:val="center"/>
      </w:pPr>
    </w:p>
    <w:p w14:paraId="43537A65" w14:textId="65E71FF3" w:rsidR="4B8BED69" w:rsidRDefault="4B8BED69" w:rsidP="4B8BED69">
      <w:pPr>
        <w:ind w:firstLine="0"/>
        <w:jc w:val="center"/>
      </w:pPr>
    </w:p>
    <w:p w14:paraId="09EC730B" w14:textId="41FE89A6" w:rsidR="4B8BED69" w:rsidRDefault="4B8BED69" w:rsidP="4B8BED69">
      <w:pPr>
        <w:ind w:firstLine="0"/>
        <w:jc w:val="center"/>
      </w:pPr>
    </w:p>
    <w:p w14:paraId="756C08A5" w14:textId="137039A1" w:rsidR="4B8BED69" w:rsidRDefault="4B8BED69" w:rsidP="4B8BED69">
      <w:pPr>
        <w:ind w:firstLine="0"/>
        <w:jc w:val="center"/>
      </w:pPr>
    </w:p>
    <w:p w14:paraId="482E62AF" w14:textId="0DD12E2E" w:rsidR="4B8BED69" w:rsidRDefault="4B8BED69" w:rsidP="4B8BED69">
      <w:pPr>
        <w:ind w:firstLine="0"/>
        <w:jc w:val="center"/>
      </w:pPr>
    </w:p>
    <w:p w14:paraId="51E1E953" w14:textId="7E892FEC" w:rsidR="4B8BED69" w:rsidRDefault="4B8BED69" w:rsidP="4B8BED69">
      <w:pPr>
        <w:ind w:firstLine="0"/>
        <w:jc w:val="center"/>
      </w:pPr>
    </w:p>
    <w:p w14:paraId="2D42F740" w14:textId="22BC4F90" w:rsidR="4B8BED69" w:rsidRDefault="4B8BED69" w:rsidP="4B8BED69">
      <w:pPr>
        <w:ind w:firstLine="0"/>
        <w:jc w:val="center"/>
      </w:pPr>
    </w:p>
    <w:p w14:paraId="4D3DB158" w14:textId="2E59E90A" w:rsidR="4B8BED69" w:rsidRDefault="4B8BED69" w:rsidP="4B8BED69">
      <w:pPr>
        <w:ind w:firstLine="0"/>
        <w:jc w:val="center"/>
      </w:pPr>
    </w:p>
    <w:p w14:paraId="4FE4E3AF" w14:textId="5D464A6E" w:rsidR="4B8BED69" w:rsidRDefault="4B8BED69" w:rsidP="4B8BED69">
      <w:pPr>
        <w:ind w:firstLine="0"/>
        <w:jc w:val="center"/>
      </w:pPr>
    </w:p>
    <w:p w14:paraId="4E3FC4EE" w14:textId="79A55269" w:rsidR="4B8BED69" w:rsidRDefault="4B8BED69" w:rsidP="4B8BED69">
      <w:pPr>
        <w:ind w:firstLine="0"/>
        <w:jc w:val="center"/>
      </w:pPr>
    </w:p>
    <w:p w14:paraId="585B0EF8" w14:textId="5FFE2675" w:rsidR="4B8BED69" w:rsidRDefault="4B8BED69" w:rsidP="4B8BED69">
      <w:pPr>
        <w:ind w:firstLine="0"/>
        <w:jc w:val="center"/>
      </w:pPr>
    </w:p>
    <w:p w14:paraId="0BC58926" w14:textId="3497696D" w:rsidR="4B8BED69" w:rsidRDefault="4B8BED69" w:rsidP="4B8BED69">
      <w:pPr>
        <w:ind w:firstLine="0"/>
        <w:jc w:val="center"/>
      </w:pPr>
    </w:p>
    <w:p w14:paraId="003FB662" w14:textId="415EF502" w:rsidR="4B8BED69" w:rsidRDefault="4B8BED69" w:rsidP="4B8BED69">
      <w:pPr>
        <w:ind w:firstLine="0"/>
        <w:jc w:val="center"/>
      </w:pPr>
    </w:p>
    <w:p w14:paraId="31566BBC" w14:textId="345F321E" w:rsidR="406527A8" w:rsidRDefault="406527A8" w:rsidP="406527A8">
      <w:pPr>
        <w:ind w:firstLine="0"/>
        <w:jc w:val="center"/>
      </w:pPr>
      <w:r w:rsidRPr="406527A8">
        <w:t>Works Cited</w:t>
      </w:r>
    </w:p>
    <w:p w14:paraId="3E7BA3B0" w14:textId="1ADC4CEC" w:rsidR="406527A8" w:rsidRDefault="406527A8" w:rsidP="406527A8">
      <w:pPr>
        <w:ind w:firstLine="0"/>
        <w:rPr>
          <w:rFonts w:ascii="Helvetica" w:eastAsia="Helvetica" w:hAnsi="Helvetica" w:cs="Helvetica"/>
          <w:color w:val="333333"/>
          <w:sz w:val="20"/>
          <w:szCs w:val="20"/>
        </w:rPr>
      </w:pPr>
    </w:p>
    <w:p w14:paraId="301C3E4D" w14:textId="68FCAA97" w:rsidR="406527A8" w:rsidRDefault="4B8BED69" w:rsidP="4B8BED69">
      <w:pPr>
        <w:ind w:firstLine="0"/>
        <w:rPr>
          <w:color w:val="333333"/>
        </w:rPr>
      </w:pPr>
      <w:r w:rsidRPr="4B8BED69">
        <w:rPr>
          <w:color w:val="333333"/>
        </w:rPr>
        <w:t xml:space="preserve">Kennedy, Joyce Kutaka. "Student Empowerment through On-Stage Theater." </w:t>
      </w:r>
      <w:r w:rsidRPr="4B8BED69">
        <w:rPr>
          <w:i/>
          <w:iCs/>
          <w:color w:val="333333"/>
        </w:rPr>
        <w:t>Individual Psychology: The Journal of Adlerian Theory, Research &amp; Practice</w:t>
      </w:r>
      <w:r w:rsidRPr="4B8BED69">
        <w:rPr>
          <w:color w:val="333333"/>
        </w:rPr>
        <w:t>, vol. 46, no. 2, June 1990, p. 184. EBSCO</w:t>
      </w:r>
      <w:r w:rsidRPr="4B8BED69">
        <w:rPr>
          <w:i/>
          <w:iCs/>
          <w:color w:val="333333"/>
        </w:rPr>
        <w:t>host</w:t>
      </w:r>
      <w:r w:rsidRPr="4B8BED69">
        <w:rPr>
          <w:color w:val="333333"/>
        </w:rPr>
        <w:t xml:space="preserve">, </w:t>
      </w:r>
      <w:r w:rsidRPr="4B8BED69">
        <w:rPr>
          <w:color w:val="333333"/>
        </w:rPr>
        <w:lastRenderedPageBreak/>
        <w:t>ezproxy.rcc.edu/login?url=https://search.ebscohost.com/login.aspx?direct=true&amp;db=a9h&amp;AN=9102091&amp;site=ehost-live.</w:t>
      </w:r>
    </w:p>
    <w:p w14:paraId="7C170F69" w14:textId="361FF07F" w:rsidR="406527A8" w:rsidRDefault="406527A8" w:rsidP="406527A8">
      <w:pPr>
        <w:ind w:firstLine="0"/>
        <w:rPr>
          <w:color w:val="333333"/>
        </w:rPr>
      </w:pPr>
    </w:p>
    <w:p w14:paraId="3AE39E60" w14:textId="1499C919" w:rsidR="406527A8" w:rsidRDefault="4B8BED69" w:rsidP="4B8BED69">
      <w:pPr>
        <w:ind w:firstLine="0"/>
        <w:rPr>
          <w:color w:val="333333"/>
        </w:rPr>
      </w:pPr>
      <w:r w:rsidRPr="4B8BED69">
        <w:rPr>
          <w:color w:val="333333"/>
        </w:rPr>
        <w:t xml:space="preserve">Elpus, Kenneth and Bruce Allen Carter. "Bullying Victimization among Music Ensemble and Theatre Students in the United States." </w:t>
      </w:r>
      <w:r w:rsidRPr="4B8BED69">
        <w:rPr>
          <w:i/>
          <w:iCs/>
          <w:color w:val="333333"/>
        </w:rPr>
        <w:t>Journal of Research in Music Education</w:t>
      </w:r>
      <w:r w:rsidRPr="4B8BED69">
        <w:rPr>
          <w:color w:val="333333"/>
        </w:rPr>
        <w:t>, vol. 64, no. 3, Oct. 2016, pp. 322-343. EBSCO</w:t>
      </w:r>
      <w:r w:rsidRPr="4B8BED69">
        <w:rPr>
          <w:i/>
          <w:iCs/>
          <w:color w:val="333333"/>
        </w:rPr>
        <w:t>host</w:t>
      </w:r>
      <w:r w:rsidRPr="4B8BED69">
        <w:rPr>
          <w:color w:val="333333"/>
        </w:rPr>
        <w:t>, doi:10.1177/0022429416658642.</w:t>
      </w:r>
    </w:p>
    <w:p w14:paraId="53638ED4" w14:textId="585F5809" w:rsidR="406527A8" w:rsidRDefault="406527A8" w:rsidP="406527A8">
      <w:pPr>
        <w:ind w:firstLine="0"/>
        <w:rPr>
          <w:color w:val="333333"/>
        </w:rPr>
      </w:pPr>
    </w:p>
    <w:p w14:paraId="349C2EDA" w14:textId="65FE51EF" w:rsidR="406527A8" w:rsidRDefault="4B8BED69" w:rsidP="4B8BED69">
      <w:pPr>
        <w:ind w:firstLine="0"/>
        <w:rPr>
          <w:color w:val="333333"/>
        </w:rPr>
      </w:pPr>
      <w:r w:rsidRPr="4B8BED69">
        <w:rPr>
          <w:color w:val="333333"/>
        </w:rPr>
        <w:t xml:space="preserve">Zimmerman, Amy. “It Ain’t Easy Being Bisexual on TV.” </w:t>
      </w:r>
      <w:r w:rsidRPr="4B8BED69">
        <w:rPr>
          <w:i/>
          <w:iCs/>
          <w:color w:val="333333"/>
        </w:rPr>
        <w:t xml:space="preserve">Everything’s An Argument, </w:t>
      </w:r>
      <w:r w:rsidRPr="4B8BED69">
        <w:rPr>
          <w:color w:val="333333"/>
        </w:rPr>
        <w:t>vol 7, MLA 2016, pp.561-567.</w:t>
      </w:r>
    </w:p>
    <w:p w14:paraId="41E75CD7" w14:textId="7A8794C4" w:rsidR="406527A8" w:rsidRDefault="406527A8" w:rsidP="406527A8">
      <w:pPr>
        <w:ind w:firstLine="0"/>
        <w:rPr>
          <w:color w:val="333333"/>
        </w:rPr>
      </w:pPr>
    </w:p>
    <w:p w14:paraId="577B0F3E" w14:textId="355EFEA2" w:rsidR="406527A8" w:rsidRDefault="406527A8" w:rsidP="406527A8">
      <w:pPr>
        <w:ind w:firstLine="0"/>
        <w:rPr>
          <w:color w:val="333333"/>
        </w:rPr>
      </w:pPr>
      <w:r w:rsidRPr="406527A8">
        <w:rPr>
          <w:color w:val="333333"/>
        </w:rPr>
        <w:t xml:space="preserve">Riley, Charles A. “Disability and the Media: Prescriptions for Change.” </w:t>
      </w:r>
      <w:r w:rsidRPr="406527A8">
        <w:rPr>
          <w:i/>
          <w:iCs/>
          <w:color w:val="333333"/>
        </w:rPr>
        <w:t xml:space="preserve">Everything’s An Argument, </w:t>
      </w:r>
      <w:r w:rsidRPr="406527A8">
        <w:rPr>
          <w:color w:val="333333"/>
        </w:rPr>
        <w:t>vol 7. MLA 2016, pp.527-536.</w:t>
      </w:r>
    </w:p>
    <w:p w14:paraId="119A43B4" w14:textId="7FF492F8" w:rsidR="406527A8" w:rsidRDefault="406527A8" w:rsidP="406527A8">
      <w:pPr>
        <w:ind w:firstLine="0"/>
        <w:rPr>
          <w:color w:val="333333"/>
        </w:rPr>
      </w:pPr>
    </w:p>
    <w:p w14:paraId="0EC157A1" w14:textId="0C13E474" w:rsidR="406527A8" w:rsidRDefault="406527A8" w:rsidP="406527A8">
      <w:pPr>
        <w:jc w:val="center"/>
      </w:pPr>
      <w:r w:rsidRPr="406527A8">
        <w:t xml:space="preserve">   </w:t>
      </w:r>
    </w:p>
    <w:p w14:paraId="382CDD46" w14:textId="78EFB369" w:rsidR="406527A8" w:rsidRDefault="406527A8" w:rsidP="406527A8"/>
    <w:sectPr w:rsidR="406527A8">
      <w:headerReference w:type="default" r:id="rId8"/>
      <w:footerReference w:type="defaul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F5BCE2" w14:textId="77777777" w:rsidR="00507526" w:rsidRDefault="00507526">
      <w:pPr>
        <w:spacing w:line="240" w:lineRule="auto"/>
      </w:pPr>
      <w:r>
        <w:separator/>
      </w:r>
    </w:p>
  </w:endnote>
  <w:endnote w:type="continuationSeparator" w:id="0">
    <w:p w14:paraId="2FCE973D" w14:textId="77777777" w:rsidR="00507526" w:rsidRDefault="005075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120"/>
      <w:gridCol w:w="3120"/>
      <w:gridCol w:w="3120"/>
    </w:tblGrid>
    <w:tr w:rsidR="51A60EA5" w14:paraId="19F75D7B" w14:textId="77777777" w:rsidTr="51A60EA5">
      <w:tc>
        <w:tcPr>
          <w:tcW w:w="3120" w:type="dxa"/>
        </w:tcPr>
        <w:p w14:paraId="4A8E97FD" w14:textId="5A19B052" w:rsidR="51A60EA5" w:rsidRDefault="51A60EA5" w:rsidP="51A60EA5">
          <w:pPr>
            <w:pStyle w:val="Header"/>
            <w:ind w:left="-115"/>
            <w:jc w:val="left"/>
          </w:pPr>
        </w:p>
      </w:tc>
      <w:tc>
        <w:tcPr>
          <w:tcW w:w="3120" w:type="dxa"/>
        </w:tcPr>
        <w:p w14:paraId="7F3A6DFE" w14:textId="2512BBF8" w:rsidR="51A60EA5" w:rsidRDefault="51A60EA5" w:rsidP="51A60EA5">
          <w:pPr>
            <w:pStyle w:val="Header"/>
            <w:jc w:val="center"/>
          </w:pPr>
        </w:p>
      </w:tc>
      <w:tc>
        <w:tcPr>
          <w:tcW w:w="3120" w:type="dxa"/>
        </w:tcPr>
        <w:p w14:paraId="5D6F3974" w14:textId="5A21080E" w:rsidR="51A60EA5" w:rsidRDefault="51A60EA5" w:rsidP="51A60EA5">
          <w:pPr>
            <w:pStyle w:val="Header"/>
            <w:ind w:right="-115"/>
          </w:pPr>
        </w:p>
      </w:tc>
    </w:tr>
  </w:tbl>
  <w:p w14:paraId="3D0D4507" w14:textId="41107439" w:rsidR="51A60EA5" w:rsidRDefault="51A60EA5" w:rsidP="51A60E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120"/>
      <w:gridCol w:w="3120"/>
      <w:gridCol w:w="3120"/>
    </w:tblGrid>
    <w:tr w:rsidR="51A60EA5" w14:paraId="3464E883" w14:textId="77777777" w:rsidTr="51A60EA5">
      <w:tc>
        <w:tcPr>
          <w:tcW w:w="3120" w:type="dxa"/>
        </w:tcPr>
        <w:p w14:paraId="73C7EBE3" w14:textId="6C1019B3" w:rsidR="51A60EA5" w:rsidRDefault="51A60EA5" w:rsidP="51A60EA5">
          <w:pPr>
            <w:pStyle w:val="Header"/>
            <w:ind w:left="-115"/>
            <w:jc w:val="left"/>
          </w:pPr>
        </w:p>
      </w:tc>
      <w:tc>
        <w:tcPr>
          <w:tcW w:w="3120" w:type="dxa"/>
        </w:tcPr>
        <w:p w14:paraId="198BE64F" w14:textId="79E6066A" w:rsidR="51A60EA5" w:rsidRDefault="51A60EA5" w:rsidP="51A60EA5">
          <w:pPr>
            <w:pStyle w:val="Header"/>
            <w:jc w:val="center"/>
          </w:pPr>
        </w:p>
      </w:tc>
      <w:tc>
        <w:tcPr>
          <w:tcW w:w="3120" w:type="dxa"/>
        </w:tcPr>
        <w:p w14:paraId="7EB83B44" w14:textId="16578EAD" w:rsidR="51A60EA5" w:rsidRDefault="51A60EA5" w:rsidP="51A60EA5">
          <w:pPr>
            <w:pStyle w:val="Header"/>
            <w:ind w:right="-115"/>
          </w:pPr>
        </w:p>
      </w:tc>
    </w:tr>
  </w:tbl>
  <w:p w14:paraId="6CA55E69" w14:textId="69B6B484" w:rsidR="51A60EA5" w:rsidRDefault="51A60EA5" w:rsidP="51A60E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FF935A" w14:textId="77777777" w:rsidR="00507526" w:rsidRDefault="00507526">
      <w:pPr>
        <w:spacing w:line="240" w:lineRule="auto"/>
      </w:pPr>
      <w:r>
        <w:separator/>
      </w:r>
    </w:p>
  </w:footnote>
  <w:footnote w:type="continuationSeparator" w:id="0">
    <w:p w14:paraId="77DFD08D" w14:textId="77777777" w:rsidR="00507526" w:rsidRDefault="0050752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B84B2" w14:textId="72338072" w:rsidR="005F7ED8" w:rsidRDefault="51A60EA5">
    <w:pPr>
      <w:pStyle w:val="Header"/>
    </w:pPr>
    <w:r>
      <w:t xml:space="preserve">Valadez </w:t>
    </w:r>
    <w:r w:rsidR="00507526" w:rsidRPr="51A60EA5">
      <w:rPr>
        <w:noProof/>
      </w:rPr>
      <w:fldChar w:fldCharType="begin"/>
    </w:r>
    <w:r w:rsidR="00507526" w:rsidRPr="51A60EA5">
      <w:rPr>
        <w:noProof/>
      </w:rPr>
      <w:instrText xml:space="preserve"> PAGE   \* MERGEFORMAT </w:instrText>
    </w:r>
    <w:r w:rsidR="00507526" w:rsidRPr="51A60EA5">
      <w:rPr>
        <w:noProof/>
      </w:rPr>
      <w:fldChar w:fldCharType="separate"/>
    </w:r>
    <w:r w:rsidR="00A45100">
      <w:rPr>
        <w:noProof/>
      </w:rPr>
      <w:t>2</w:t>
    </w:r>
    <w:r w:rsidR="00507526" w:rsidRPr="51A60EA5">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B1B5787"/>
    <w:multiLevelType w:val="multilevel"/>
    <w:tmpl w:val="4572ABF8"/>
    <w:numStyleLink w:val="MLAOutline"/>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defaultTableStyle w:val="MLAresearchpapertable"/>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A97BE"/>
    <w:rsid w:val="00507526"/>
    <w:rsid w:val="00510349"/>
    <w:rsid w:val="005F7ED8"/>
    <w:rsid w:val="00A45100"/>
    <w:rsid w:val="28977264"/>
    <w:rsid w:val="406527A8"/>
    <w:rsid w:val="4B8BED69"/>
    <w:rsid w:val="51A60EA5"/>
    <w:rsid w:val="56AA9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AA97BE"/>
  <w15:chartTrackingRefBased/>
  <w15:docId w15:val="{D01F50AF-EB30-4A18-9C03-295EFF183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style>
  <w:style w:type="paragraph" w:styleId="Heading1">
    <w:name w:val="heading 1"/>
    <w:basedOn w:val="Normal"/>
    <w:next w:val="Normal"/>
    <w:link w:val="Heading1Char"/>
    <w:uiPriority w:val="9"/>
    <w:qFormat/>
    <w:pPr>
      <w:keepNext/>
      <w:keepLines/>
      <w:ind w:firstLine="0"/>
      <w:outlineLvl w:val="0"/>
    </w:pPr>
    <w:rPr>
      <w:rFonts w:asciiTheme="majorHAnsi" w:eastAsiaTheme="majorEastAsia" w:hAnsiTheme="majorHAnsi" w:cstheme="majorBidi"/>
    </w:rPr>
  </w:style>
  <w:style w:type="paragraph" w:styleId="Heading2">
    <w:name w:val="heading 2"/>
    <w:basedOn w:val="Normal"/>
    <w:next w:val="Normal"/>
    <w:link w:val="Heading2Char"/>
    <w:uiPriority w:val="9"/>
    <w:semiHidden/>
    <w:unhideWhenUsed/>
    <w:qFormat/>
    <w:pPr>
      <w:keepNext/>
      <w:keepLines/>
      <w:ind w:firstLine="0"/>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pPr>
      <w:keepNext/>
      <w:keepLines/>
      <w:ind w:firstLine="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pPr>
      <w:keepNext/>
      <w:keepLines/>
      <w:ind w:firstLine="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ind w:firstLine="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pPr>
      <w:keepNext/>
      <w:keepLines/>
      <w:ind w:firstLine="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pPr>
      <w:keepNext/>
      <w:keepLines/>
      <w:ind w:firstLine="0"/>
      <w:outlineLvl w:val="6"/>
    </w:pPr>
    <w:rPr>
      <w:rFonts w:asciiTheme="majorHAnsi" w:eastAsiaTheme="majorEastAsia" w:hAnsiTheme="majorHAnsi" w:cstheme="majorBidi"/>
    </w:rPr>
  </w:style>
  <w:style w:type="paragraph" w:styleId="Heading8">
    <w:name w:val="heading 8"/>
    <w:basedOn w:val="Normal"/>
    <w:next w:val="Normal"/>
    <w:link w:val="Heading8Char"/>
    <w:uiPriority w:val="9"/>
    <w:semiHidden/>
    <w:unhideWhenUsed/>
    <w:qFormat/>
    <w:pPr>
      <w:keepNext/>
      <w:keepLines/>
      <w:ind w:firstLine="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pPr>
      <w:keepNext/>
      <w:keepLines/>
      <w:ind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pPr>
      <w:spacing w:line="240" w:lineRule="auto"/>
      <w:ind w:firstLine="0"/>
      <w:jc w:val="right"/>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ibliography">
    <w:name w:val="Bibliography"/>
    <w:basedOn w:val="Normal"/>
    <w:next w:val="Normal"/>
    <w:uiPriority w:val="37"/>
    <w:unhideWhenUsed/>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customStyle="1" w:styleId="TableTitle">
    <w:name w:val="Table Title"/>
    <w:basedOn w:val="Normal"/>
    <w:next w:val="Normal"/>
    <w:uiPriority w:val="3"/>
    <w:qFormat/>
    <w:pPr>
      <w:ind w:left="360" w:hanging="360"/>
    </w:pPr>
  </w:style>
  <w:style w:type="paragraph" w:styleId="FootnoteText">
    <w:name w:val="footnote text"/>
    <w:basedOn w:val="Normal"/>
    <w:link w:val="FootnoteTextChar"/>
    <w:uiPriority w:val="99"/>
    <w:semiHidden/>
    <w:unhideWhenUsed/>
  </w:style>
  <w:style w:type="character" w:customStyle="1" w:styleId="FootnoteTextChar">
    <w:name w:val="Footnote Text Char"/>
    <w:basedOn w:val="DefaultParagraphFont"/>
    <w:link w:val="FootnoteText"/>
    <w:uiPriority w:val="99"/>
    <w:semiHidden/>
  </w:style>
  <w:style w:type="character" w:customStyle="1" w:styleId="Heading1Char">
    <w:name w:val="Heading 1 Char"/>
    <w:basedOn w:val="DefaultParagraphFont"/>
    <w:link w:val="Heading1"/>
    <w:uiPriority w:val="9"/>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0"/>
      <w:szCs w:val="20"/>
    </w:rPr>
  </w:style>
  <w:style w:type="character" w:customStyle="1" w:styleId="MacroTextChar">
    <w:name w:val="Macro Text Char"/>
    <w:basedOn w:val="DefaultParagraphFont"/>
    <w:link w:val="MacroText"/>
    <w:uiPriority w:val="99"/>
    <w:semiHidden/>
    <w:rPr>
      <w:rFonts w:ascii="Consolas" w:hAnsi="Consolas" w:cs="Consolas"/>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sz w:val="21"/>
      <w:szCs w:val="21"/>
    </w:rPr>
  </w:style>
  <w:style w:type="paragraph" w:styleId="Quote">
    <w:name w:val="Quote"/>
    <w:basedOn w:val="Normal"/>
    <w:next w:val="Normal"/>
    <w:link w:val="QuoteChar"/>
    <w:uiPriority w:val="5"/>
    <w:qFormat/>
    <w:pPr>
      <w:ind w:left="1440" w:firstLine="0"/>
    </w:pPr>
  </w:style>
  <w:style w:type="character" w:customStyle="1" w:styleId="QuoteChar">
    <w:name w:val="Quote Char"/>
    <w:basedOn w:val="DefaultParagraphFont"/>
    <w:link w:val="Quote"/>
    <w:uiPriority w:val="5"/>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2"/>
    <w:qFormat/>
    <w:pPr>
      <w:ind w:firstLine="0"/>
      <w:jc w:val="center"/>
    </w:pPr>
    <w:rPr>
      <w:rFonts w:asciiTheme="majorHAnsi" w:eastAsiaTheme="majorEastAsia" w:hAnsiTheme="majorHAnsi" w:cstheme="majorBidi"/>
      <w:spacing w:val="-10"/>
      <w:kern w:val="28"/>
    </w:rPr>
  </w:style>
  <w:style w:type="character" w:customStyle="1" w:styleId="TitleChar">
    <w:name w:val="Title Char"/>
    <w:basedOn w:val="DefaultParagraphFont"/>
    <w:link w:val="Title"/>
    <w:uiPriority w:val="2"/>
    <w:rPr>
      <w:rFonts w:asciiTheme="majorHAnsi" w:eastAsiaTheme="majorEastAsia" w:hAnsiTheme="majorHAnsi" w:cstheme="majorBidi"/>
      <w:spacing w:val="-10"/>
      <w:kern w:val="28"/>
    </w:r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Emphasis">
    <w:name w:val="Emphasis"/>
    <w:basedOn w:val="DefaultParagraphFont"/>
    <w:uiPriority w:val="2"/>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4"/>
    <w:qFormat/>
    <w:pPr>
      <w:spacing w:before="240"/>
    </w:pPr>
  </w:style>
  <w:style w:type="paragraph" w:customStyle="1" w:styleId="TableNote">
    <w:name w:val="Table Note"/>
    <w:basedOn w:val="Normal"/>
    <w:uiPriority w:val="4"/>
    <w:qFormat/>
    <w:pPr>
      <w:numPr>
        <w:numId w:val="11"/>
      </w:numPr>
    </w:pPr>
  </w:style>
  <w:style w:type="paragraph" w:customStyle="1" w:styleId="SectionTitle">
    <w:name w:val="Section Title"/>
    <w:basedOn w:val="Normal"/>
    <w:next w:val="Normal"/>
    <w:uiPriority w:val="3"/>
    <w:qFormat/>
    <w:pPr>
      <w:pageBreakBefore/>
      <w:ind w:firstLine="0"/>
      <w:jc w:val="center"/>
      <w:outlineLvl w:val="0"/>
    </w:p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58774060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64321403">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389036087">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1919558046">
      <w:bodyDiv w:val="1"/>
      <w:marLeft w:val="0"/>
      <w:marRight w:val="0"/>
      <w:marTop w:val="0"/>
      <w:marBottom w:val="0"/>
      <w:divBdr>
        <w:top w:val="none" w:sz="0" w:space="0" w:color="auto"/>
        <w:left w:val="none" w:sz="0" w:space="0" w:color="auto"/>
        <w:bottom w:val="none" w:sz="0" w:space="0" w:color="auto"/>
        <w:right w:val="none" w:sz="0" w:space="0" w:color="auto"/>
      </w:divBdr>
    </w:div>
    <w:div w:id="2017421617">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1903</Words>
  <Characters>10852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Valadez, Timothy</dc:creator>
  <cp:keywords/>
  <dc:description/>
  <cp:lastModifiedBy>rcc</cp:lastModifiedBy>
  <cp:revision>2</cp:revision>
  <dcterms:created xsi:type="dcterms:W3CDTF">2018-10-01T16:20:00Z</dcterms:created>
  <dcterms:modified xsi:type="dcterms:W3CDTF">2018-10-01T16:20:00Z</dcterms:modified>
  <cp:version/>
</cp:coreProperties>
</file>